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 xml:space="preserve">6 июня 2019 г. состоялось заседание Контрольной комиссии Управления Федерального казначейства по Хабаровскому краю под председательством руководителя управления П.Г.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Литвинюка</w:t>
      </w:r>
      <w:proofErr w:type="spellEnd"/>
      <w:r>
        <w:rPr>
          <w:rFonts w:ascii="PTF55F-webfont" w:hAnsi="PTF55F-webfont"/>
          <w:color w:val="000000"/>
          <w:sz w:val="28"/>
          <w:szCs w:val="28"/>
        </w:rPr>
        <w:t xml:space="preserve">. </w:t>
      </w:r>
    </w:p>
    <w:p>
      <w:pPr>
        <w:spacing w:after="0" w:line="240" w:lineRule="auto"/>
        <w:ind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 xml:space="preserve">На заседании присутствовали представители объекта контроля </w:t>
      </w:r>
      <w:r>
        <w:rPr>
          <w:rFonts w:ascii="Times New Roman" w:hAnsi="Times New Roman" w:cs="Times New Roman"/>
          <w:sz w:val="28"/>
          <w:szCs w:val="28"/>
        </w:rPr>
        <w:t>Некоммерческой организации «Региональный оператор - Фонд капитального ремонта многоквартирных домов в Хабаровском крае»</w:t>
      </w:r>
      <w:r>
        <w:rPr>
          <w:rFonts w:ascii="PTF55F-webfont" w:hAnsi="PTF55F-webfont"/>
          <w:color w:val="000000"/>
          <w:sz w:val="28"/>
          <w:szCs w:val="28"/>
        </w:rPr>
        <w:t>.</w:t>
      </w:r>
    </w:p>
    <w:p>
      <w:pPr>
        <w:spacing w:after="0" w:line="240" w:lineRule="auto"/>
        <w:ind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>На заседании Контрольной комиссии были рассмотрены материалы: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проверки использования средств, полученных в качестве государственной (муниципальной) поддержки капитального ремонта,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средств, полученных от собственников помещений в многоквартирных домах, формирующих фонды капитального ремонта, у региональных операторов в 2018 году, проведенной в Некоммерческой организации «Региональный оператор - Фонд капитального ремонта многоквартирных домов в Хабаровском крае»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проверки предоставления и использования иных межбюджетных трансфертов из федерального бюджета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</w:r>
      <w:r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рамках государственной программы Российской Федерации «Социально-экономическое развитие Дальнего Востока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Байкальского региона», проведенной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Верхнебуреинского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</w:t>
      </w:r>
      <w:r>
        <w:rPr>
          <w:rFonts w:ascii="Times New Roman" w:hAnsi="Times New Roman" w:cs="Times New Roman"/>
          <w:sz w:val="28"/>
          <w:szCs w:val="28"/>
        </w:rPr>
        <w:t>льного района Хабаровского края;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проверки использования субсидии, предоставленной из федерального бюджета на финансовое обеспечение выполнения государственного задания на оказание государственных услуг (выполнение работ) и субсидии, предоставленной из федерального бюджета в соответствии с абзацем вторым пункта 1 статьи 78.1 Бюджетного кодекса Российской Федерации, за период 2018 год, проведенной в Федеральном государственном бюджетном учреждении «Центральное жилищно-коммунальное управление» Министерства обороны Российской Федерации в части деятельности филиала 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государственного бюджетного учреждения «Центральное жилищно-коммунальное управление» Министерства обороны Российской Федерации (по Восточному военному округу).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Ковалева Жанна Валерьевна</cp:lastModifiedBy>
  <cp:revision>6</cp:revision>
  <cp:lastPrinted>2018-07-05T01:46:00Z</cp:lastPrinted>
  <dcterms:created xsi:type="dcterms:W3CDTF">2019-03-14T04:31:00Z</dcterms:created>
  <dcterms:modified xsi:type="dcterms:W3CDTF">2019-06-06T01:58:00Z</dcterms:modified>
</cp:coreProperties>
</file>